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779" w:rsidRPr="007F7779" w:rsidRDefault="007F7779" w:rsidP="0095255A">
      <w:pPr>
        <w:rPr>
          <w:sz w:val="16"/>
          <w:szCs w:val="16"/>
        </w:rPr>
      </w:pPr>
    </w:p>
    <w:p w:rsidR="0095255A" w:rsidRPr="00313DA7" w:rsidRDefault="0095255A" w:rsidP="0095255A">
      <w:pPr>
        <w:rPr>
          <w:rFonts w:ascii="Times New Roman CYR" w:hAnsi="Times New Roman CYR"/>
          <w:sz w:val="16"/>
          <w:szCs w:val="16"/>
        </w:rPr>
      </w:pPr>
    </w:p>
    <w:p w:rsidR="008716E0" w:rsidRDefault="00B8451F" w:rsidP="008716E0">
      <w:pPr>
        <w:jc w:val="center"/>
        <w:rPr>
          <w:szCs w:val="36"/>
        </w:rPr>
      </w:pPr>
      <w:r>
        <w:rPr>
          <w:noProof/>
          <w:szCs w:val="36"/>
        </w:rPr>
        <w:drawing>
          <wp:inline distT="0" distB="0" distL="0" distR="0">
            <wp:extent cx="737235" cy="800100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8716E0" w:rsidRDefault="008716E0" w:rsidP="008716E0">
      <w:pPr>
        <w:jc w:val="center"/>
        <w:rPr>
          <w:sz w:val="16"/>
          <w:szCs w:val="16"/>
        </w:rPr>
      </w:pPr>
    </w:p>
    <w:p w:rsidR="008716E0" w:rsidRPr="00D523AA" w:rsidRDefault="008716E0" w:rsidP="008716E0">
      <w:pPr>
        <w:jc w:val="center"/>
        <w:rPr>
          <w:b/>
        </w:rPr>
      </w:pPr>
      <w:r w:rsidRPr="00D523AA">
        <w:rPr>
          <w:b/>
        </w:rPr>
        <w:t>ПАМЯТКА</w:t>
      </w:r>
    </w:p>
    <w:p w:rsidR="008716E0" w:rsidRPr="00D523AA" w:rsidRDefault="008716E0" w:rsidP="008716E0">
      <w:pPr>
        <w:jc w:val="center"/>
        <w:rPr>
          <w:b/>
        </w:rPr>
      </w:pPr>
      <w:r w:rsidRPr="00D523AA">
        <w:rPr>
          <w:b/>
        </w:rPr>
        <w:t>действия населения при запахе газа</w:t>
      </w:r>
    </w:p>
    <w:p w:rsidR="008716E0" w:rsidRPr="00D523AA" w:rsidRDefault="008716E0" w:rsidP="008716E0">
      <w:pPr>
        <w:jc w:val="center"/>
        <w:rPr>
          <w:b/>
        </w:rPr>
      </w:pPr>
      <w:r w:rsidRPr="00D523AA">
        <w:rPr>
          <w:b/>
        </w:rPr>
        <w:t>в помещении</w:t>
      </w:r>
    </w:p>
    <w:p w:rsidR="008716E0" w:rsidRPr="00D523AA" w:rsidRDefault="008716E0" w:rsidP="008716E0">
      <w:pPr>
        <w:jc w:val="center"/>
        <w:rPr>
          <w:b/>
          <w:sz w:val="16"/>
          <w:szCs w:val="16"/>
        </w:rPr>
      </w:pP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>В настоящее время в быту очень широко используется бытовой газ. Он может применяться в газовых плитах для приготовления пищи и в газовых колонках для подогрева воды. Газ, используемый для бытовых целей, может быть двух видов: сжиженный газ в баллонах и городской магистральный газ.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 xml:space="preserve">При утечке газы вызывают удушье, отравление и способны привести к взрыву, поэтому необходимо знать и неукоснительно соблюдать правила пользовании газовыми приборами, колонками, печами и ухода </w:t>
      </w:r>
      <w:r w:rsidRPr="008716E0">
        <w:rPr>
          <w:sz w:val="24"/>
          <w:szCs w:val="24"/>
        </w:rPr>
        <w:br/>
        <w:t>за ними.</w:t>
      </w:r>
    </w:p>
    <w:p w:rsidR="008716E0" w:rsidRDefault="008716E0" w:rsidP="008716E0">
      <w:pPr>
        <w:ind w:firstLine="360"/>
        <w:jc w:val="center"/>
        <w:rPr>
          <w:b/>
          <w:color w:val="FF0000"/>
        </w:rPr>
      </w:pPr>
      <w:r w:rsidRPr="00902D5E">
        <w:rPr>
          <w:b/>
          <w:color w:val="FF0000"/>
        </w:rPr>
        <w:t>ПРАВИЛА ПОЛЬЗОВАНИЯ ГАЗОВОЙ ПЛИТОЙ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>- чтобы зажечь газовую горелку, сначала поднесите зажженную спичку, а затем плавно и осторожно откройте газовый кран;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>- не оставляйте включенные газовые горелки без присмотра;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>- следите за тем, чтобы нагреваемая на газовой плите жидкость не залила пламя горелки;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>- горение газа считается нормальным, если пламя полное, спокойное с фиолетово-голубым оттенком;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>- нормальное пламя не должно выбиваться из-под посуды;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 xml:space="preserve">-заметив потухшую горелку, не пытайтесь ее зажечь вновь - это может привести </w:t>
      </w:r>
      <w:r w:rsidRPr="008716E0">
        <w:rPr>
          <w:sz w:val="24"/>
          <w:szCs w:val="24"/>
        </w:rPr>
        <w:br/>
        <w:t>к взрыву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>- перекройте кран подачи газа, распахните окна и как следует проветрите кухню.</w:t>
      </w:r>
    </w:p>
    <w:p w:rsidR="008716E0" w:rsidRPr="001342B3" w:rsidRDefault="008716E0" w:rsidP="008716E0">
      <w:pPr>
        <w:ind w:firstLine="360"/>
        <w:jc w:val="both"/>
        <w:rPr>
          <w:sz w:val="16"/>
          <w:szCs w:val="16"/>
        </w:rPr>
      </w:pPr>
    </w:p>
    <w:p w:rsidR="008716E0" w:rsidRDefault="008716E0" w:rsidP="008716E0">
      <w:pPr>
        <w:ind w:firstLine="360"/>
        <w:jc w:val="center"/>
        <w:rPr>
          <w:b/>
          <w:caps/>
          <w:color w:val="FF0000"/>
        </w:rPr>
      </w:pPr>
      <w:r w:rsidRPr="001342B3">
        <w:rPr>
          <w:b/>
          <w:caps/>
          <w:color w:val="FF0000"/>
        </w:rPr>
        <w:t>Жителям запрещается</w:t>
      </w:r>
    </w:p>
    <w:p w:rsidR="008716E0" w:rsidRPr="001342B3" w:rsidRDefault="008716E0" w:rsidP="008716E0">
      <w:pPr>
        <w:ind w:firstLine="360"/>
        <w:jc w:val="center"/>
        <w:rPr>
          <w:b/>
          <w:caps/>
          <w:sz w:val="16"/>
          <w:szCs w:val="16"/>
        </w:rPr>
      </w:pP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>
        <w:t xml:space="preserve">- </w:t>
      </w:r>
      <w:r w:rsidRPr="008716E0">
        <w:rPr>
          <w:sz w:val="24"/>
          <w:szCs w:val="24"/>
        </w:rPr>
        <w:t xml:space="preserve">самовольно производить ремонт </w:t>
      </w:r>
      <w:r w:rsidRPr="008716E0">
        <w:rPr>
          <w:sz w:val="24"/>
          <w:szCs w:val="24"/>
        </w:rPr>
        <w:br/>
        <w:t xml:space="preserve">и переустановку газовых приборов </w:t>
      </w:r>
      <w:r w:rsidRPr="008716E0">
        <w:rPr>
          <w:sz w:val="24"/>
          <w:szCs w:val="24"/>
        </w:rPr>
        <w:br/>
        <w:t>и оборудования;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 xml:space="preserve">- привязывать к газопроводам веревки, сушить белье, загромождать подходы </w:t>
      </w:r>
      <w:r w:rsidRPr="008716E0">
        <w:rPr>
          <w:sz w:val="24"/>
          <w:szCs w:val="24"/>
        </w:rPr>
        <w:br/>
        <w:t>к газовым приборам;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 xml:space="preserve">- пользоваться газовой плитой </w:t>
      </w:r>
      <w:r w:rsidRPr="008716E0">
        <w:rPr>
          <w:sz w:val="24"/>
          <w:szCs w:val="24"/>
        </w:rPr>
        <w:br/>
        <w:t>для обогрева помещения.</w:t>
      </w:r>
    </w:p>
    <w:p w:rsidR="008716E0" w:rsidRPr="00450C75" w:rsidRDefault="008716E0" w:rsidP="008716E0">
      <w:pPr>
        <w:ind w:firstLine="360"/>
        <w:jc w:val="both"/>
        <w:rPr>
          <w:sz w:val="16"/>
          <w:szCs w:val="16"/>
        </w:rPr>
      </w:pPr>
    </w:p>
    <w:p w:rsidR="008716E0" w:rsidRDefault="008716E0" w:rsidP="008716E0">
      <w:pPr>
        <w:ind w:firstLine="360"/>
        <w:jc w:val="center"/>
        <w:rPr>
          <w:b/>
          <w:color w:val="FF0000"/>
        </w:rPr>
      </w:pPr>
      <w:r>
        <w:rPr>
          <w:b/>
          <w:color w:val="FF0000"/>
        </w:rPr>
        <w:t xml:space="preserve">ВНИМАНИЕ  УТЕЧКА </w:t>
      </w:r>
      <w:r w:rsidRPr="00450C75">
        <w:rPr>
          <w:b/>
          <w:color w:val="FF0000"/>
        </w:rPr>
        <w:t>ГАЗА</w:t>
      </w:r>
      <w:r>
        <w:rPr>
          <w:b/>
          <w:color w:val="FF0000"/>
        </w:rPr>
        <w:t>!</w:t>
      </w:r>
    </w:p>
    <w:p w:rsidR="008716E0" w:rsidRDefault="008716E0" w:rsidP="008716E0">
      <w:pPr>
        <w:ind w:firstLine="360"/>
        <w:jc w:val="center"/>
        <w:rPr>
          <w:b/>
          <w:sz w:val="16"/>
          <w:szCs w:val="16"/>
        </w:rPr>
      </w:pP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 xml:space="preserve">наличие запаха газа говорит об его утечке. Утечка может быть в соединениях газовой разводки, на кранах перед приборами, </w:t>
      </w:r>
      <w:r w:rsidRPr="008716E0">
        <w:rPr>
          <w:sz w:val="24"/>
          <w:szCs w:val="24"/>
        </w:rPr>
        <w:br/>
        <w:t>в горелках при открытых или закрытых кранах. Она может явиться причиной тяжелого удушья, пожара или взрыва.</w:t>
      </w:r>
    </w:p>
    <w:p w:rsidR="008716E0" w:rsidRPr="0062538E" w:rsidRDefault="008716E0" w:rsidP="008716E0">
      <w:pPr>
        <w:ind w:firstLine="360"/>
        <w:jc w:val="both"/>
        <w:rPr>
          <w:sz w:val="16"/>
          <w:szCs w:val="16"/>
        </w:rPr>
      </w:pPr>
    </w:p>
    <w:p w:rsidR="008716E0" w:rsidRDefault="00B8451F" w:rsidP="008716E0">
      <w:pPr>
        <w:ind w:firstLine="360"/>
        <w:jc w:val="both"/>
        <w:rPr>
          <w:rFonts w:ascii="Tahoma" w:hAnsi="Tahoma" w:cs="Tahoma"/>
          <w:color w:val="0000FF"/>
          <w:sz w:val="27"/>
          <w:szCs w:val="27"/>
        </w:rPr>
      </w:pPr>
      <w:r w:rsidRPr="0062538E">
        <w:rPr>
          <w:rFonts w:ascii="Tahoma" w:hAnsi="Tahoma" w:cs="Tahoma"/>
          <w:noProof/>
          <w:color w:val="0000FF"/>
          <w:sz w:val="27"/>
          <w:szCs w:val="27"/>
        </w:rPr>
      </w:r>
      <w:r w:rsidR="00B8451F" w:rsidRPr="0062538E">
        <w:rPr>
          <w:rFonts w:ascii="Tahoma" w:hAnsi="Tahoma" w:cs="Tahoma"/>
          <w:noProof/>
          <w:color w:val="0000FF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12.55pt;height:124pt" o:button="t">
            <v:imagedata r:id="rId10" r:href="rId11"/>
          </v:shape>
        </w:pict>
      </w:r>
    </w:p>
    <w:p w:rsidR="008716E0" w:rsidRDefault="008716E0" w:rsidP="008716E0">
      <w:pPr>
        <w:ind w:firstLine="360"/>
        <w:jc w:val="both"/>
        <w:rPr>
          <w:color w:val="0000FF"/>
          <w:sz w:val="16"/>
          <w:szCs w:val="16"/>
        </w:rPr>
      </w:pPr>
    </w:p>
    <w:p w:rsidR="008716E0" w:rsidRDefault="008716E0" w:rsidP="008716E0">
      <w:pPr>
        <w:ind w:firstLine="360"/>
        <w:jc w:val="both"/>
        <w:rPr>
          <w:b/>
          <w:color w:val="FF0000"/>
        </w:rPr>
      </w:pPr>
      <w:r w:rsidRPr="0062538E">
        <w:rPr>
          <w:b/>
          <w:color w:val="FF0000"/>
        </w:rPr>
        <w:t>ПРИЗАПАХЕ ГАЗА ВОСПРЕЩАЕТСЯ</w:t>
      </w:r>
    </w:p>
    <w:p w:rsidR="008716E0" w:rsidRDefault="008716E0" w:rsidP="008716E0">
      <w:pPr>
        <w:ind w:firstLine="360"/>
        <w:jc w:val="both"/>
        <w:rPr>
          <w:b/>
          <w:sz w:val="16"/>
          <w:szCs w:val="16"/>
        </w:rPr>
      </w:pP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 xml:space="preserve">- курить, зажигать спички, включать свет и электроприборы (лучше всего обесточить всю квартиру, отключив электропитание </w:t>
      </w:r>
      <w:r w:rsidRPr="008716E0">
        <w:rPr>
          <w:sz w:val="24"/>
          <w:szCs w:val="24"/>
        </w:rPr>
        <w:br/>
        <w:t xml:space="preserve">на распределительном щитке), чтобы искра не смогла воспламенить накопившейся </w:t>
      </w:r>
      <w:r w:rsidRPr="008716E0">
        <w:rPr>
          <w:sz w:val="24"/>
          <w:szCs w:val="24"/>
        </w:rPr>
        <w:br/>
        <w:t>в квартире газ.</w:t>
      </w:r>
    </w:p>
    <w:p w:rsidR="008716E0" w:rsidRPr="006A4814" w:rsidRDefault="008716E0" w:rsidP="008716E0">
      <w:pPr>
        <w:ind w:firstLine="360"/>
        <w:jc w:val="both"/>
        <w:rPr>
          <w:sz w:val="16"/>
          <w:szCs w:val="16"/>
        </w:rPr>
      </w:pPr>
    </w:p>
    <w:p w:rsidR="008716E0" w:rsidRDefault="008716E0" w:rsidP="008716E0">
      <w:pPr>
        <w:ind w:firstLine="360"/>
        <w:jc w:val="both"/>
        <w:rPr>
          <w:b/>
          <w:color w:val="FF0000"/>
        </w:rPr>
      </w:pPr>
      <w:r w:rsidRPr="006A4814">
        <w:rPr>
          <w:b/>
          <w:color w:val="FF0000"/>
        </w:rPr>
        <w:t>ЧТО ДЕЛАТЬ ПРИ УТЕЧКЕ ГАЗА?</w:t>
      </w:r>
    </w:p>
    <w:p w:rsidR="008716E0" w:rsidRDefault="008716E0" w:rsidP="008716E0">
      <w:pPr>
        <w:ind w:firstLine="360"/>
        <w:jc w:val="both"/>
        <w:rPr>
          <w:b/>
          <w:sz w:val="16"/>
          <w:szCs w:val="16"/>
        </w:rPr>
      </w:pP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>- основательно проветрите всю квартиру, а не только загазованную комнату, открыв все двери и окна;</w:t>
      </w:r>
    </w:p>
    <w:p w:rsidR="008716E0" w:rsidRPr="008716E0" w:rsidRDefault="008716E0" w:rsidP="008716E0">
      <w:pPr>
        <w:ind w:firstLine="360"/>
        <w:jc w:val="both"/>
        <w:rPr>
          <w:sz w:val="24"/>
          <w:szCs w:val="24"/>
        </w:rPr>
      </w:pPr>
      <w:r w:rsidRPr="008716E0">
        <w:rPr>
          <w:sz w:val="24"/>
          <w:szCs w:val="24"/>
        </w:rPr>
        <w:t>- выключите газовые конфорки. Перекройте газовый кран;</w:t>
      </w:r>
    </w:p>
    <w:p w:rsidR="008716E0" w:rsidRPr="004243D2" w:rsidRDefault="008716E0" w:rsidP="008716E0">
      <w:pPr>
        <w:ind w:firstLine="360"/>
        <w:jc w:val="both"/>
        <w:rPr>
          <w:b/>
          <w:color w:val="FF0000"/>
          <w:sz w:val="26"/>
          <w:szCs w:val="26"/>
        </w:rPr>
      </w:pPr>
      <w:r w:rsidRPr="008716E0">
        <w:rPr>
          <w:sz w:val="24"/>
          <w:szCs w:val="24"/>
        </w:rPr>
        <w:t xml:space="preserve">- удалите всех присутствующих. </w:t>
      </w:r>
      <w:r w:rsidRPr="008716E0">
        <w:rPr>
          <w:sz w:val="24"/>
          <w:szCs w:val="24"/>
        </w:rPr>
        <w:br/>
        <w:t>При обнаружении у окружающих признаков отравления (тошнота, удушье, головокружение) вынесите их на свежий воздух и положите так, чтобы голова находилась выше ног.</w:t>
      </w:r>
      <w:r>
        <w:rPr>
          <w:b/>
        </w:rPr>
        <w:t xml:space="preserve"> </w:t>
      </w:r>
      <w:r w:rsidRPr="004243D2">
        <w:rPr>
          <w:b/>
          <w:color w:val="FF0000"/>
          <w:sz w:val="26"/>
          <w:szCs w:val="26"/>
        </w:rPr>
        <w:t xml:space="preserve">ВЫЗОВИТЕ СКОРУЮ МЕДИЦИНСКУЮ ПОМОЩЬ </w:t>
      </w:r>
      <w:r w:rsidR="000A0FBD">
        <w:rPr>
          <w:b/>
          <w:color w:val="FF0000"/>
          <w:sz w:val="26"/>
          <w:szCs w:val="26"/>
        </w:rPr>
        <w:t>1</w:t>
      </w:r>
      <w:r w:rsidRPr="004243D2">
        <w:rPr>
          <w:b/>
          <w:color w:val="FF0000"/>
          <w:sz w:val="26"/>
          <w:szCs w:val="26"/>
        </w:rPr>
        <w:t>03.</w:t>
      </w:r>
    </w:p>
    <w:p w:rsidR="008716E0" w:rsidRPr="009D4B51" w:rsidRDefault="008716E0" w:rsidP="008716E0">
      <w:pPr>
        <w:ind w:firstLine="360"/>
        <w:jc w:val="both"/>
      </w:pPr>
      <w:r w:rsidRPr="0021664F">
        <w:rPr>
          <w:b/>
          <w:color w:val="FF0000"/>
          <w:sz w:val="16"/>
          <w:szCs w:val="16"/>
        </w:rPr>
        <w:t xml:space="preserve">- </w:t>
      </w:r>
      <w:r w:rsidRPr="008716E0">
        <w:rPr>
          <w:sz w:val="24"/>
          <w:szCs w:val="24"/>
        </w:rPr>
        <w:t>Незамедлительно вызывайте</w:t>
      </w:r>
      <w:r w:rsidRPr="0021664F">
        <w:rPr>
          <w:b/>
          <w:color w:val="FF0000"/>
        </w:rPr>
        <w:t xml:space="preserve"> АВАРИЙНУЮ ГАЗОВУЮ СЛУЖБУ </w:t>
      </w:r>
      <w:r w:rsidRPr="0021664F">
        <w:rPr>
          <w:b/>
          <w:color w:val="FF0000"/>
        </w:rPr>
        <w:br/>
        <w:t xml:space="preserve">ПО ТЕЛЕФОНУ </w:t>
      </w:r>
      <w:r w:rsidR="000A0FBD">
        <w:rPr>
          <w:b/>
          <w:color w:val="FF0000"/>
        </w:rPr>
        <w:t>1</w:t>
      </w:r>
      <w:r w:rsidRPr="0021664F">
        <w:rPr>
          <w:b/>
          <w:color w:val="FF0000"/>
        </w:rPr>
        <w:t xml:space="preserve">04, </w:t>
      </w:r>
      <w:r w:rsidRPr="008716E0">
        <w:rPr>
          <w:sz w:val="24"/>
          <w:szCs w:val="24"/>
        </w:rPr>
        <w:t>работающую круглосуточно</w:t>
      </w:r>
      <w:r w:rsidRPr="009D4B51">
        <w:t>.</w:t>
      </w:r>
    </w:p>
    <w:tbl>
      <w:tblPr>
        <w:tblW w:w="847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5"/>
      </w:tblGrid>
      <w:tr w:rsidR="008716E0" w:rsidRPr="0021664F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</w:tblGrid>
            <w:tr w:rsidR="008716E0" w:rsidRPr="0021664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716E0" w:rsidRPr="0021664F" w:rsidRDefault="008716E0" w:rsidP="00CA2DF7">
                  <w:pPr>
                    <w:rPr>
                      <w:caps/>
                    </w:rPr>
                  </w:pPr>
                </w:p>
              </w:tc>
            </w:tr>
          </w:tbl>
          <w:p w:rsidR="008716E0" w:rsidRPr="0021664F" w:rsidRDefault="008716E0" w:rsidP="00CA2DF7">
            <w:pPr>
              <w:rPr>
                <w:caps/>
              </w:rPr>
            </w:pPr>
          </w:p>
        </w:tc>
      </w:tr>
    </w:tbl>
    <w:p w:rsidR="008716E0" w:rsidRDefault="00B8451F" w:rsidP="008716E0">
      <w:pPr>
        <w:ind w:firstLine="360"/>
        <w:jc w:val="both"/>
        <w:rPr>
          <w:rFonts w:ascii="Tahoma" w:hAnsi="Tahoma" w:cs="Tahoma"/>
          <w:color w:val="0000FF"/>
          <w:sz w:val="27"/>
          <w:szCs w:val="27"/>
        </w:rPr>
      </w:pPr>
      <w:r w:rsidRPr="0021664F">
        <w:rPr>
          <w:rFonts w:ascii="Tahoma" w:hAnsi="Tahoma" w:cs="Tahoma"/>
          <w:noProof/>
          <w:color w:val="0000FF"/>
          <w:sz w:val="27"/>
          <w:szCs w:val="27"/>
        </w:rPr>
      </w:r>
      <w:r w:rsidR="00B8451F" w:rsidRPr="0021664F">
        <w:rPr>
          <w:rFonts w:ascii="Tahoma" w:hAnsi="Tahoma" w:cs="Tahoma"/>
          <w:noProof/>
          <w:color w:val="0000FF"/>
          <w:sz w:val="27"/>
          <w:szCs w:val="27"/>
        </w:rPr>
        <w:pict>
          <v:shape id="_x0000_i1027" type="#_x0000_t75" style="width:190.85pt;height:122.3pt" o:button="t">
            <v:imagedata r:id="rId12" r:href="rId13"/>
          </v:shape>
        </w:pict>
      </w:r>
    </w:p>
    <w:p w:rsidR="008716E0" w:rsidRPr="009D4B51" w:rsidRDefault="008716E0" w:rsidP="008716E0">
      <w:pPr>
        <w:ind w:firstLine="360"/>
        <w:jc w:val="both"/>
        <w:rPr>
          <w:color w:val="0000FF"/>
          <w:sz w:val="16"/>
          <w:szCs w:val="16"/>
        </w:rPr>
      </w:pPr>
    </w:p>
    <w:p w:rsidR="008716E0" w:rsidRPr="009D4B51" w:rsidRDefault="008716E0" w:rsidP="008716E0">
      <w:pPr>
        <w:ind w:firstLine="360"/>
        <w:jc w:val="both"/>
        <w:rPr>
          <w:color w:val="0000FF"/>
          <w:sz w:val="16"/>
          <w:szCs w:val="16"/>
        </w:rPr>
      </w:pPr>
    </w:p>
    <w:p w:rsidR="008716E0" w:rsidRPr="009D4B51" w:rsidRDefault="008716E0" w:rsidP="008716E0">
      <w:pPr>
        <w:ind w:firstLine="360"/>
        <w:jc w:val="center"/>
        <w:rPr>
          <w:rFonts w:ascii="Tahoma" w:hAnsi="Tahoma" w:cs="Tahoma"/>
          <w:b/>
          <w:color w:val="0000FF"/>
          <w:sz w:val="27"/>
          <w:szCs w:val="27"/>
        </w:rPr>
      </w:pPr>
      <w:r w:rsidRPr="009D4B51">
        <w:rPr>
          <w:rFonts w:ascii="Tahoma" w:hAnsi="Tahoma" w:cs="Tahoma"/>
          <w:b/>
          <w:color w:val="0000FF"/>
          <w:sz w:val="27"/>
          <w:szCs w:val="27"/>
        </w:rPr>
        <w:t xml:space="preserve">Главное управление МЧС России по </w:t>
      </w:r>
      <w:r w:rsidR="000A0FBD">
        <w:rPr>
          <w:rFonts w:ascii="Tahoma" w:hAnsi="Tahoma" w:cs="Tahoma"/>
          <w:b/>
          <w:color w:val="0000FF"/>
          <w:sz w:val="27"/>
          <w:szCs w:val="27"/>
        </w:rPr>
        <w:t>Свердловской области</w:t>
      </w:r>
    </w:p>
    <w:p w:rsidR="008716E0" w:rsidRDefault="008716E0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  <w:r w:rsidRPr="009D4B51">
        <w:rPr>
          <w:rFonts w:ascii="Tahoma" w:hAnsi="Tahoma" w:cs="Tahoma"/>
          <w:b/>
          <w:color w:val="0000FF"/>
          <w:sz w:val="27"/>
          <w:szCs w:val="27"/>
        </w:rPr>
        <w:t>Единая служба спасения</w:t>
      </w:r>
      <w:r>
        <w:rPr>
          <w:rFonts w:ascii="Tahoma" w:hAnsi="Tahoma" w:cs="Tahoma"/>
          <w:color w:val="0000FF"/>
          <w:sz w:val="27"/>
          <w:szCs w:val="27"/>
        </w:rPr>
        <w:t xml:space="preserve"> </w:t>
      </w:r>
      <w:r w:rsidR="000A0FBD">
        <w:rPr>
          <w:rFonts w:ascii="Tahoma" w:hAnsi="Tahoma" w:cs="Tahoma"/>
          <w:b/>
          <w:color w:val="FF0000"/>
          <w:sz w:val="40"/>
          <w:szCs w:val="40"/>
        </w:rPr>
        <w:t>112</w:t>
      </w: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8716E0">
      <w:pPr>
        <w:ind w:firstLine="360"/>
        <w:jc w:val="center"/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EA12BB">
      <w:pPr>
        <w:rPr>
          <w:rFonts w:ascii="Tahoma" w:hAnsi="Tahoma" w:cs="Tahoma"/>
          <w:b/>
          <w:color w:val="FF0000"/>
          <w:sz w:val="40"/>
          <w:szCs w:val="40"/>
        </w:rPr>
      </w:pPr>
    </w:p>
    <w:p w:rsidR="00EA12BB" w:rsidRDefault="00EA12BB" w:rsidP="00EA12BB">
      <w:pPr>
        <w:ind w:firstLine="360"/>
        <w:jc w:val="center"/>
        <w:rPr>
          <w:rFonts w:ascii="Tahoma" w:hAnsi="Tahoma" w:cs="Tahoma"/>
          <w:b/>
          <w:color w:val="FF0000"/>
          <w:sz w:val="28"/>
          <w:szCs w:val="40"/>
        </w:rPr>
      </w:pPr>
      <w:r w:rsidRPr="008247A0">
        <w:rPr>
          <w:rFonts w:ascii="Tahoma" w:hAnsi="Tahoma" w:cs="Tahoma"/>
          <w:b/>
          <w:color w:val="4F81BD"/>
          <w:sz w:val="28"/>
          <w:szCs w:val="40"/>
        </w:rPr>
        <w:t>МАОУ «Школа №3» КГО</w:t>
      </w:r>
      <w:r w:rsidRPr="00EA12BB">
        <w:rPr>
          <w:rFonts w:ascii="Tahoma" w:hAnsi="Tahoma" w:cs="Tahoma"/>
          <w:b/>
          <w:color w:val="FF0000"/>
          <w:sz w:val="28"/>
          <w:szCs w:val="40"/>
        </w:rPr>
        <w:t xml:space="preserve"> </w:t>
      </w:r>
    </w:p>
    <w:p w:rsidR="00EA12BB" w:rsidRDefault="00EA12BB" w:rsidP="00EA12BB">
      <w:pPr>
        <w:ind w:firstLine="360"/>
        <w:jc w:val="center"/>
        <w:rPr>
          <w:rFonts w:ascii="Tahoma" w:hAnsi="Tahoma" w:cs="Tahoma"/>
          <w:b/>
          <w:color w:val="FF0000"/>
          <w:sz w:val="28"/>
          <w:szCs w:val="40"/>
        </w:rPr>
      </w:pPr>
    </w:p>
    <w:p w:rsidR="00EA12BB" w:rsidRDefault="00EA12BB" w:rsidP="00EA12BB">
      <w:pPr>
        <w:ind w:firstLine="360"/>
        <w:jc w:val="center"/>
        <w:rPr>
          <w:rFonts w:ascii="Tahoma" w:hAnsi="Tahoma" w:cs="Tahoma"/>
          <w:b/>
          <w:color w:val="FF0000"/>
          <w:sz w:val="28"/>
          <w:szCs w:val="40"/>
        </w:rPr>
      </w:pPr>
    </w:p>
    <w:p w:rsidR="00EA12BB" w:rsidRDefault="00EA12BB" w:rsidP="00EA12BB">
      <w:pPr>
        <w:ind w:firstLine="360"/>
        <w:jc w:val="center"/>
        <w:rPr>
          <w:rFonts w:ascii="Tahoma" w:hAnsi="Tahoma" w:cs="Tahoma"/>
          <w:b/>
          <w:color w:val="FF0000"/>
          <w:sz w:val="28"/>
          <w:szCs w:val="40"/>
        </w:rPr>
      </w:pPr>
    </w:p>
    <w:p w:rsidR="00EA12BB" w:rsidRDefault="00EA12BB" w:rsidP="00EA12BB">
      <w:pPr>
        <w:ind w:firstLine="360"/>
        <w:jc w:val="center"/>
        <w:rPr>
          <w:rFonts w:ascii="Tahoma" w:hAnsi="Tahoma" w:cs="Tahoma"/>
          <w:b/>
          <w:color w:val="FF0000"/>
          <w:sz w:val="28"/>
          <w:szCs w:val="40"/>
        </w:rPr>
      </w:pPr>
    </w:p>
    <w:p w:rsidR="00EA12BB" w:rsidRDefault="00EA12BB" w:rsidP="00EA12BB">
      <w:pPr>
        <w:ind w:firstLine="360"/>
        <w:jc w:val="center"/>
        <w:rPr>
          <w:rFonts w:ascii="Tahoma" w:hAnsi="Tahoma" w:cs="Tahoma"/>
          <w:b/>
          <w:color w:val="FF0000"/>
          <w:sz w:val="28"/>
          <w:szCs w:val="40"/>
        </w:rPr>
      </w:pPr>
    </w:p>
    <w:p w:rsidR="00EA12BB" w:rsidRDefault="00EA12BB" w:rsidP="00EA12BB">
      <w:pPr>
        <w:ind w:firstLine="360"/>
        <w:jc w:val="center"/>
        <w:rPr>
          <w:rFonts w:ascii="Tahoma" w:hAnsi="Tahoma" w:cs="Tahoma"/>
          <w:b/>
          <w:color w:val="FF0000"/>
          <w:sz w:val="28"/>
          <w:szCs w:val="40"/>
        </w:rPr>
      </w:pPr>
    </w:p>
    <w:p w:rsidR="00EA12BB" w:rsidRPr="00EA12BB" w:rsidRDefault="00EA12BB" w:rsidP="00EA12BB">
      <w:pPr>
        <w:ind w:firstLine="360"/>
        <w:jc w:val="center"/>
        <w:rPr>
          <w:rFonts w:ascii="Tahoma" w:hAnsi="Tahoma" w:cs="Tahoma"/>
          <w:b/>
          <w:color w:val="FF0000"/>
          <w:sz w:val="28"/>
          <w:szCs w:val="40"/>
        </w:rPr>
      </w:pPr>
      <w:r>
        <w:rPr>
          <w:rFonts w:ascii="Tahoma" w:hAnsi="Tahoma" w:cs="Tahoma"/>
          <w:b/>
          <w:color w:val="FF0000"/>
          <w:sz w:val="28"/>
          <w:szCs w:val="40"/>
        </w:rPr>
        <w:t>Дружина юных пожарных</w:t>
      </w:r>
    </w:p>
    <w:p w:rsidR="00EA12BB" w:rsidRPr="009D4B51" w:rsidRDefault="00B8451F" w:rsidP="008716E0">
      <w:pPr>
        <w:ind w:firstLine="360"/>
        <w:jc w:val="center"/>
        <w:rPr>
          <w:b/>
          <w:color w:val="FF0000"/>
          <w:sz w:val="40"/>
          <w:szCs w:val="40"/>
        </w:rPr>
      </w:pPr>
      <w:r>
        <w:rPr>
          <w:rFonts w:ascii="Tahoma" w:hAnsi="Tahoma" w:cs="Tahoma"/>
          <w:b/>
          <w:noProof/>
          <w:color w:val="FF0000"/>
          <w:sz w:val="40"/>
          <w:szCs w:val="40"/>
        </w:rPr>
        <w:drawing>
          <wp:inline distT="0" distB="0" distL="0" distR="0">
            <wp:extent cx="3011170" cy="2129155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7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2BB" w:rsidRDefault="00EA12BB" w:rsidP="00EA12BB">
      <w:pPr>
        <w:ind w:firstLine="360"/>
        <w:jc w:val="center"/>
        <w:rPr>
          <w:rFonts w:ascii="Tahoma" w:hAnsi="Tahoma" w:cs="Tahoma"/>
          <w:b/>
          <w:color w:val="FF0000"/>
          <w:sz w:val="28"/>
          <w:szCs w:val="40"/>
        </w:rPr>
      </w:pPr>
    </w:p>
    <w:p w:rsidR="00EA12BB" w:rsidRPr="00EA12BB" w:rsidRDefault="00EA12BB" w:rsidP="00EA12BB">
      <w:pPr>
        <w:ind w:firstLine="360"/>
        <w:jc w:val="center"/>
        <w:rPr>
          <w:rFonts w:ascii="Tahoma" w:hAnsi="Tahoma" w:cs="Tahoma"/>
          <w:b/>
          <w:color w:val="FF0000"/>
          <w:sz w:val="28"/>
          <w:szCs w:val="40"/>
        </w:rPr>
      </w:pPr>
      <w:r>
        <w:rPr>
          <w:rFonts w:ascii="Tahoma" w:hAnsi="Tahoma" w:cs="Tahoma"/>
          <w:b/>
          <w:color w:val="FF0000"/>
          <w:sz w:val="28"/>
          <w:szCs w:val="40"/>
        </w:rPr>
        <w:t>информирует…</w:t>
      </w:r>
    </w:p>
    <w:p w:rsidR="00102511" w:rsidRDefault="00102511" w:rsidP="008716E0">
      <w:pPr>
        <w:pStyle w:val="a5"/>
        <w:ind w:left="4248" w:right="39" w:firstLine="432"/>
        <w:jc w:val="right"/>
      </w:pPr>
    </w:p>
    <w:p w:rsidR="00EA12BB" w:rsidRDefault="00EA12BB" w:rsidP="008716E0">
      <w:pPr>
        <w:pStyle w:val="a5"/>
        <w:ind w:left="4248" w:right="39" w:firstLine="432"/>
        <w:jc w:val="right"/>
      </w:pPr>
    </w:p>
    <w:p w:rsidR="00EA12BB" w:rsidRDefault="00EA12BB" w:rsidP="008716E0">
      <w:pPr>
        <w:pStyle w:val="a5"/>
        <w:ind w:left="4248" w:right="39" w:firstLine="432"/>
        <w:jc w:val="right"/>
      </w:pPr>
    </w:p>
    <w:p w:rsidR="00EA12BB" w:rsidRDefault="00EA12BB" w:rsidP="008716E0">
      <w:pPr>
        <w:pStyle w:val="a5"/>
        <w:ind w:left="4248" w:right="39" w:firstLine="432"/>
        <w:jc w:val="right"/>
      </w:pPr>
    </w:p>
    <w:p w:rsidR="00EA12BB" w:rsidRDefault="00EA12BB" w:rsidP="00EA12BB">
      <w:pPr>
        <w:pStyle w:val="a5"/>
        <w:ind w:left="4248" w:right="39" w:firstLine="432"/>
        <w:jc w:val="center"/>
      </w:pPr>
    </w:p>
    <w:p w:rsidR="00EA12BB" w:rsidRDefault="00EA12BB" w:rsidP="00EA12BB">
      <w:pPr>
        <w:pStyle w:val="a5"/>
        <w:ind w:left="4248" w:right="39" w:firstLine="432"/>
        <w:jc w:val="center"/>
      </w:pPr>
    </w:p>
    <w:p w:rsidR="00EA12BB" w:rsidRDefault="00EA12BB" w:rsidP="00EA12BB">
      <w:pPr>
        <w:pStyle w:val="a5"/>
        <w:ind w:left="4248" w:right="39" w:firstLine="432"/>
        <w:jc w:val="center"/>
      </w:pPr>
    </w:p>
    <w:p w:rsidR="00EA12BB" w:rsidRDefault="00EA12BB" w:rsidP="00EA12BB">
      <w:pPr>
        <w:pStyle w:val="a5"/>
        <w:ind w:left="4248" w:right="39" w:firstLine="432"/>
        <w:jc w:val="center"/>
      </w:pPr>
    </w:p>
    <w:p w:rsidR="00EA12BB" w:rsidRDefault="00EA12BB" w:rsidP="00EA12BB">
      <w:pPr>
        <w:pStyle w:val="a5"/>
        <w:ind w:left="4248" w:right="39" w:firstLine="432"/>
        <w:jc w:val="center"/>
      </w:pPr>
    </w:p>
    <w:p w:rsidR="00EA12BB" w:rsidRDefault="00EA12BB" w:rsidP="00EA12BB">
      <w:pPr>
        <w:pStyle w:val="a5"/>
        <w:ind w:left="4248" w:right="39" w:firstLine="432"/>
        <w:jc w:val="center"/>
      </w:pPr>
    </w:p>
    <w:p w:rsidR="00EA12BB" w:rsidRDefault="00EA12BB" w:rsidP="00EA12BB">
      <w:pPr>
        <w:pStyle w:val="a5"/>
        <w:ind w:left="4248" w:right="39" w:firstLine="432"/>
        <w:jc w:val="center"/>
      </w:pPr>
    </w:p>
    <w:p w:rsidR="00EA12BB" w:rsidRDefault="00EA12BB" w:rsidP="00EA12BB">
      <w:pPr>
        <w:pStyle w:val="a5"/>
        <w:ind w:left="4248" w:right="39" w:firstLine="432"/>
        <w:jc w:val="center"/>
      </w:pPr>
    </w:p>
    <w:p w:rsidR="00EA12BB" w:rsidRDefault="00EA12BB" w:rsidP="00EA12BB">
      <w:pPr>
        <w:pStyle w:val="a5"/>
        <w:ind w:left="4248" w:right="39" w:firstLine="432"/>
        <w:jc w:val="center"/>
      </w:pPr>
    </w:p>
    <w:p w:rsidR="00EA12BB" w:rsidRDefault="00EA12BB" w:rsidP="00EA12BB">
      <w:pPr>
        <w:pStyle w:val="a5"/>
        <w:ind w:left="4248" w:right="39" w:firstLine="432"/>
        <w:jc w:val="center"/>
      </w:pPr>
    </w:p>
    <w:p w:rsidR="00EA12BB" w:rsidRDefault="00EA12BB" w:rsidP="00EA12BB">
      <w:pPr>
        <w:pStyle w:val="a5"/>
        <w:ind w:left="4248" w:right="39" w:firstLine="432"/>
      </w:pPr>
    </w:p>
    <w:sectPr w:rsidR="00EA12BB" w:rsidSect="008716E0">
      <w:headerReference w:type="even" r:id="rId15"/>
      <w:footerReference w:type="even" r:id="rId16"/>
      <w:type w:val="oddPage"/>
      <w:pgSz w:w="16838" w:h="11906" w:orient="landscape" w:code="9"/>
      <w:pgMar w:top="567" w:right="567" w:bottom="567" w:left="567" w:header="709" w:footer="709" w:gutter="0"/>
      <w:cols w:num="3" w:space="708" w:equalWidth="0">
        <w:col w:w="4762" w:space="708"/>
        <w:col w:w="4762" w:space="708"/>
        <w:col w:w="47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247A0" w:rsidRDefault="008247A0">
      <w:r>
        <w:separator/>
      </w:r>
    </w:p>
  </w:endnote>
  <w:endnote w:type="continuationSeparator" w:id="0">
    <w:p w:rsidR="008247A0" w:rsidRDefault="0082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altName w:val="Cambria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55EA" w:rsidRDefault="004855EA">
    <w:pPr>
      <w:pStyle w:val="a7"/>
      <w:framePr w:wrap="around" w:vAnchor="text" w:hAnchor="margin" w:xAlign="in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855EA" w:rsidRDefault="004855EA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247A0" w:rsidRDefault="008247A0">
      <w:r>
        <w:separator/>
      </w:r>
    </w:p>
  </w:footnote>
  <w:footnote w:type="continuationSeparator" w:id="0">
    <w:p w:rsidR="008247A0" w:rsidRDefault="00824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55EA" w:rsidRDefault="004855EA">
    <w:pPr>
      <w:pStyle w:val="a3"/>
      <w:framePr w:wrap="around" w:vAnchor="text" w:hAnchor="margin" w:xAlign="in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855EA" w:rsidRDefault="004855EA">
    <w:pPr>
      <w:pStyle w:val="a3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99"/>
    <w:rsid w:val="0001397B"/>
    <w:rsid w:val="00026E74"/>
    <w:rsid w:val="0005179F"/>
    <w:rsid w:val="00051C42"/>
    <w:rsid w:val="00067CF0"/>
    <w:rsid w:val="00095635"/>
    <w:rsid w:val="000979E8"/>
    <w:rsid w:val="000A0FBD"/>
    <w:rsid w:val="000A4EA8"/>
    <w:rsid w:val="000A55C0"/>
    <w:rsid w:val="000A6F9B"/>
    <w:rsid w:val="000B7F3E"/>
    <w:rsid w:val="000C4211"/>
    <w:rsid w:val="000E0AC3"/>
    <w:rsid w:val="000E10CC"/>
    <w:rsid w:val="000E2514"/>
    <w:rsid w:val="000E2BCA"/>
    <w:rsid w:val="000E501B"/>
    <w:rsid w:val="000E6F1E"/>
    <w:rsid w:val="0010089E"/>
    <w:rsid w:val="00102511"/>
    <w:rsid w:val="00127145"/>
    <w:rsid w:val="00147281"/>
    <w:rsid w:val="00151BEB"/>
    <w:rsid w:val="00157CE9"/>
    <w:rsid w:val="0017213C"/>
    <w:rsid w:val="00187DE7"/>
    <w:rsid w:val="001931BA"/>
    <w:rsid w:val="0019708D"/>
    <w:rsid w:val="001A0B77"/>
    <w:rsid w:val="001A321D"/>
    <w:rsid w:val="001C1188"/>
    <w:rsid w:val="001C2E78"/>
    <w:rsid w:val="001D0141"/>
    <w:rsid w:val="001D2356"/>
    <w:rsid w:val="001E2B85"/>
    <w:rsid w:val="001E6F0F"/>
    <w:rsid w:val="001F1BB1"/>
    <w:rsid w:val="001F499F"/>
    <w:rsid w:val="002022A9"/>
    <w:rsid w:val="00212C19"/>
    <w:rsid w:val="00250BA8"/>
    <w:rsid w:val="00253E3E"/>
    <w:rsid w:val="00253EB1"/>
    <w:rsid w:val="00255BC8"/>
    <w:rsid w:val="002648AE"/>
    <w:rsid w:val="00265A32"/>
    <w:rsid w:val="002663F8"/>
    <w:rsid w:val="002A5321"/>
    <w:rsid w:val="002B33C6"/>
    <w:rsid w:val="002C5487"/>
    <w:rsid w:val="002C6B0E"/>
    <w:rsid w:val="002D426E"/>
    <w:rsid w:val="002D7B60"/>
    <w:rsid w:val="002F6437"/>
    <w:rsid w:val="00313DA7"/>
    <w:rsid w:val="00326FFE"/>
    <w:rsid w:val="00337666"/>
    <w:rsid w:val="003541CD"/>
    <w:rsid w:val="0037458D"/>
    <w:rsid w:val="003764CA"/>
    <w:rsid w:val="00380711"/>
    <w:rsid w:val="003856FB"/>
    <w:rsid w:val="00390101"/>
    <w:rsid w:val="003A1756"/>
    <w:rsid w:val="003B26A2"/>
    <w:rsid w:val="003C3E2A"/>
    <w:rsid w:val="003E1737"/>
    <w:rsid w:val="003E552C"/>
    <w:rsid w:val="003F2AFD"/>
    <w:rsid w:val="004028FD"/>
    <w:rsid w:val="004208E6"/>
    <w:rsid w:val="00420D56"/>
    <w:rsid w:val="00423989"/>
    <w:rsid w:val="00426554"/>
    <w:rsid w:val="00444DD4"/>
    <w:rsid w:val="004458BE"/>
    <w:rsid w:val="004459E1"/>
    <w:rsid w:val="00453951"/>
    <w:rsid w:val="004671E3"/>
    <w:rsid w:val="00483585"/>
    <w:rsid w:val="00484CE8"/>
    <w:rsid w:val="004855EA"/>
    <w:rsid w:val="00491418"/>
    <w:rsid w:val="00491874"/>
    <w:rsid w:val="004A26D6"/>
    <w:rsid w:val="004A2FD8"/>
    <w:rsid w:val="004B22B7"/>
    <w:rsid w:val="004B7F79"/>
    <w:rsid w:val="004C7A17"/>
    <w:rsid w:val="004D31F5"/>
    <w:rsid w:val="004D34ED"/>
    <w:rsid w:val="004D66ED"/>
    <w:rsid w:val="004D710C"/>
    <w:rsid w:val="004F6488"/>
    <w:rsid w:val="004F796C"/>
    <w:rsid w:val="005219B3"/>
    <w:rsid w:val="00530D6A"/>
    <w:rsid w:val="005318FA"/>
    <w:rsid w:val="0053334F"/>
    <w:rsid w:val="00534551"/>
    <w:rsid w:val="00534DF7"/>
    <w:rsid w:val="005424C4"/>
    <w:rsid w:val="00546438"/>
    <w:rsid w:val="0055182D"/>
    <w:rsid w:val="005676F1"/>
    <w:rsid w:val="00573A82"/>
    <w:rsid w:val="00577491"/>
    <w:rsid w:val="005A16C7"/>
    <w:rsid w:val="005B274F"/>
    <w:rsid w:val="005B7FB0"/>
    <w:rsid w:val="005C130F"/>
    <w:rsid w:val="005C1469"/>
    <w:rsid w:val="005E4D95"/>
    <w:rsid w:val="005F480C"/>
    <w:rsid w:val="00612D5B"/>
    <w:rsid w:val="00614693"/>
    <w:rsid w:val="0061688F"/>
    <w:rsid w:val="00621D8A"/>
    <w:rsid w:val="00636237"/>
    <w:rsid w:val="006364F3"/>
    <w:rsid w:val="00645E0B"/>
    <w:rsid w:val="00651FD7"/>
    <w:rsid w:val="00660794"/>
    <w:rsid w:val="00662A09"/>
    <w:rsid w:val="00665861"/>
    <w:rsid w:val="0066601F"/>
    <w:rsid w:val="0067341E"/>
    <w:rsid w:val="006814D4"/>
    <w:rsid w:val="00684F44"/>
    <w:rsid w:val="006852BE"/>
    <w:rsid w:val="00686F1E"/>
    <w:rsid w:val="0069047D"/>
    <w:rsid w:val="00690CC8"/>
    <w:rsid w:val="00690E03"/>
    <w:rsid w:val="006954CD"/>
    <w:rsid w:val="00697744"/>
    <w:rsid w:val="006A2174"/>
    <w:rsid w:val="006D04A5"/>
    <w:rsid w:val="006E47FA"/>
    <w:rsid w:val="006E7065"/>
    <w:rsid w:val="006F3F47"/>
    <w:rsid w:val="006F4EAE"/>
    <w:rsid w:val="006F5949"/>
    <w:rsid w:val="006F7555"/>
    <w:rsid w:val="007005E6"/>
    <w:rsid w:val="00701478"/>
    <w:rsid w:val="0070193B"/>
    <w:rsid w:val="00704939"/>
    <w:rsid w:val="00720F1D"/>
    <w:rsid w:val="00783EB0"/>
    <w:rsid w:val="007951F3"/>
    <w:rsid w:val="007B2A72"/>
    <w:rsid w:val="007D0C8D"/>
    <w:rsid w:val="007E4A41"/>
    <w:rsid w:val="007F037F"/>
    <w:rsid w:val="007F04D0"/>
    <w:rsid w:val="007F7779"/>
    <w:rsid w:val="0080016E"/>
    <w:rsid w:val="00823440"/>
    <w:rsid w:val="008247A0"/>
    <w:rsid w:val="00826EF4"/>
    <w:rsid w:val="0084055E"/>
    <w:rsid w:val="00840E8B"/>
    <w:rsid w:val="00843F5C"/>
    <w:rsid w:val="00847A9D"/>
    <w:rsid w:val="00851CCF"/>
    <w:rsid w:val="008716E0"/>
    <w:rsid w:val="008719F9"/>
    <w:rsid w:val="0088253B"/>
    <w:rsid w:val="008B2F2A"/>
    <w:rsid w:val="008B4EFC"/>
    <w:rsid w:val="008B7EC6"/>
    <w:rsid w:val="008C3251"/>
    <w:rsid w:val="008C4530"/>
    <w:rsid w:val="008E099A"/>
    <w:rsid w:val="00904D2A"/>
    <w:rsid w:val="009057BE"/>
    <w:rsid w:val="00913603"/>
    <w:rsid w:val="00932FC0"/>
    <w:rsid w:val="0095255A"/>
    <w:rsid w:val="00952EB9"/>
    <w:rsid w:val="00993BD7"/>
    <w:rsid w:val="00995468"/>
    <w:rsid w:val="009B4919"/>
    <w:rsid w:val="009C0AEC"/>
    <w:rsid w:val="009C1437"/>
    <w:rsid w:val="009C446E"/>
    <w:rsid w:val="009D704F"/>
    <w:rsid w:val="009E6C8F"/>
    <w:rsid w:val="009F6E3E"/>
    <w:rsid w:val="00A0194E"/>
    <w:rsid w:val="00A045C3"/>
    <w:rsid w:val="00A06858"/>
    <w:rsid w:val="00A2353A"/>
    <w:rsid w:val="00A320C0"/>
    <w:rsid w:val="00A37348"/>
    <w:rsid w:val="00A41747"/>
    <w:rsid w:val="00A50747"/>
    <w:rsid w:val="00A76B4F"/>
    <w:rsid w:val="00A84A11"/>
    <w:rsid w:val="00A84D03"/>
    <w:rsid w:val="00A94084"/>
    <w:rsid w:val="00AD4D27"/>
    <w:rsid w:val="00AE089E"/>
    <w:rsid w:val="00AF7BC8"/>
    <w:rsid w:val="00B03BD3"/>
    <w:rsid w:val="00B05B6D"/>
    <w:rsid w:val="00B21FBD"/>
    <w:rsid w:val="00B224B2"/>
    <w:rsid w:val="00B309A6"/>
    <w:rsid w:val="00B35ABD"/>
    <w:rsid w:val="00B50AE5"/>
    <w:rsid w:val="00B52B6E"/>
    <w:rsid w:val="00B57A14"/>
    <w:rsid w:val="00B629D8"/>
    <w:rsid w:val="00B82063"/>
    <w:rsid w:val="00B8451F"/>
    <w:rsid w:val="00B91A0E"/>
    <w:rsid w:val="00B9271C"/>
    <w:rsid w:val="00BD1349"/>
    <w:rsid w:val="00BE4691"/>
    <w:rsid w:val="00BE5C67"/>
    <w:rsid w:val="00BF0BF1"/>
    <w:rsid w:val="00BF3851"/>
    <w:rsid w:val="00C0191A"/>
    <w:rsid w:val="00C0525D"/>
    <w:rsid w:val="00C05CF4"/>
    <w:rsid w:val="00C1026F"/>
    <w:rsid w:val="00C11A8F"/>
    <w:rsid w:val="00C22C7B"/>
    <w:rsid w:val="00C26FA4"/>
    <w:rsid w:val="00C41640"/>
    <w:rsid w:val="00C43826"/>
    <w:rsid w:val="00C45D7F"/>
    <w:rsid w:val="00C52D38"/>
    <w:rsid w:val="00C61EE4"/>
    <w:rsid w:val="00C671D3"/>
    <w:rsid w:val="00C72C8A"/>
    <w:rsid w:val="00C8216E"/>
    <w:rsid w:val="00C862EC"/>
    <w:rsid w:val="00C919D5"/>
    <w:rsid w:val="00C94659"/>
    <w:rsid w:val="00CA2DF7"/>
    <w:rsid w:val="00CA4F90"/>
    <w:rsid w:val="00CA4FBD"/>
    <w:rsid w:val="00CB342D"/>
    <w:rsid w:val="00CC2799"/>
    <w:rsid w:val="00CC6656"/>
    <w:rsid w:val="00CD63F6"/>
    <w:rsid w:val="00CD6819"/>
    <w:rsid w:val="00CE142D"/>
    <w:rsid w:val="00CE42B9"/>
    <w:rsid w:val="00CF1564"/>
    <w:rsid w:val="00D02888"/>
    <w:rsid w:val="00D065EF"/>
    <w:rsid w:val="00D40FD0"/>
    <w:rsid w:val="00D51142"/>
    <w:rsid w:val="00D634A1"/>
    <w:rsid w:val="00D70E60"/>
    <w:rsid w:val="00D81EE1"/>
    <w:rsid w:val="00D91FB6"/>
    <w:rsid w:val="00DA3839"/>
    <w:rsid w:val="00DB076B"/>
    <w:rsid w:val="00DC539F"/>
    <w:rsid w:val="00DD1D83"/>
    <w:rsid w:val="00DE1970"/>
    <w:rsid w:val="00DE2AD7"/>
    <w:rsid w:val="00DE3009"/>
    <w:rsid w:val="00E3276E"/>
    <w:rsid w:val="00E350E0"/>
    <w:rsid w:val="00E52ADD"/>
    <w:rsid w:val="00E535AC"/>
    <w:rsid w:val="00E674DA"/>
    <w:rsid w:val="00E74592"/>
    <w:rsid w:val="00E91289"/>
    <w:rsid w:val="00E9380F"/>
    <w:rsid w:val="00E94316"/>
    <w:rsid w:val="00EA12BB"/>
    <w:rsid w:val="00EA21DB"/>
    <w:rsid w:val="00EB32BE"/>
    <w:rsid w:val="00EB3BE6"/>
    <w:rsid w:val="00ED1A78"/>
    <w:rsid w:val="00ED7924"/>
    <w:rsid w:val="00EE2966"/>
    <w:rsid w:val="00F16396"/>
    <w:rsid w:val="00F2183A"/>
    <w:rsid w:val="00F21BB8"/>
    <w:rsid w:val="00F24814"/>
    <w:rsid w:val="00F46432"/>
    <w:rsid w:val="00F643FB"/>
    <w:rsid w:val="00F67A8C"/>
    <w:rsid w:val="00F73BDD"/>
    <w:rsid w:val="00F811EE"/>
    <w:rsid w:val="00F8407E"/>
    <w:rsid w:val="00F93300"/>
    <w:rsid w:val="00FA4C90"/>
    <w:rsid w:val="00FB0387"/>
    <w:rsid w:val="00FB28E0"/>
    <w:rsid w:val="00FB37DA"/>
    <w:rsid w:val="00FC3E9A"/>
    <w:rsid w:val="00FD1CE0"/>
    <w:rsid w:val="00FE43ED"/>
    <w:rsid w:val="00FE639A"/>
    <w:rsid w:val="00FE64A0"/>
    <w:rsid w:val="00FF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7F0267-56D4-9940-841F-69351E59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effect w:val="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19708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аголовок 1"/>
    <w:basedOn w:val="a"/>
    <w:next w:val="a"/>
    <w:pPr>
      <w:keepNext/>
      <w:widowControl w:val="0"/>
      <w:jc w:val="center"/>
    </w:pPr>
    <w:rPr>
      <w:b/>
      <w:snapToGrid w:val="0"/>
      <w:sz w:val="24"/>
    </w:rPr>
  </w:style>
  <w:style w:type="paragraph" w:styleId="20">
    <w:name w:val="Body Text 2"/>
    <w:basedOn w:val="a"/>
    <w:pPr>
      <w:spacing w:before="120"/>
      <w:jc w:val="center"/>
    </w:pPr>
    <w:rPr>
      <w:sz w:val="22"/>
    </w:rPr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8"/>
    </w:rPr>
  </w:style>
  <w:style w:type="paragraph" w:styleId="a4">
    <w:name w:val="Body Text"/>
    <w:basedOn w:val="a"/>
    <w:pPr>
      <w:jc w:val="both"/>
    </w:pPr>
    <w:rPr>
      <w:b/>
      <w:sz w:val="28"/>
    </w:rPr>
  </w:style>
  <w:style w:type="paragraph" w:customStyle="1" w:styleId="BodyText2">
    <w:name w:val="Body Text 2"/>
    <w:basedOn w:val="a"/>
    <w:pPr>
      <w:ind w:firstLine="709"/>
      <w:jc w:val="both"/>
    </w:pPr>
    <w:rPr>
      <w:sz w:val="24"/>
    </w:rPr>
  </w:style>
  <w:style w:type="paragraph" w:styleId="30">
    <w:name w:val="Body Text Indent 3"/>
    <w:basedOn w:val="a"/>
    <w:pPr>
      <w:ind w:firstLine="709"/>
      <w:jc w:val="both"/>
    </w:pPr>
    <w:rPr>
      <w:b/>
      <w:sz w:val="28"/>
    </w:rPr>
  </w:style>
  <w:style w:type="paragraph" w:styleId="21">
    <w:name w:val="Body Text Indent 2"/>
    <w:basedOn w:val="a"/>
    <w:pPr>
      <w:tabs>
        <w:tab w:val="left" w:pos="-284"/>
      </w:tabs>
      <w:ind w:firstLine="709"/>
      <w:jc w:val="both"/>
    </w:pPr>
    <w:rPr>
      <w:sz w:val="28"/>
    </w:rPr>
  </w:style>
  <w:style w:type="paragraph" w:styleId="a5">
    <w:name w:val="Body Text Indent"/>
    <w:basedOn w:val="a"/>
    <w:pPr>
      <w:ind w:left="3969"/>
      <w:jc w:val="both"/>
    </w:pPr>
    <w:rPr>
      <w:sz w:val="28"/>
    </w:rPr>
  </w:style>
  <w:style w:type="paragraph" w:styleId="a6">
    <w:name w:val="Название"/>
    <w:basedOn w:val="a"/>
    <w:qFormat/>
    <w:pPr>
      <w:ind w:firstLine="709"/>
      <w:jc w:val="center"/>
    </w:pPr>
    <w:rPr>
      <w:sz w:val="28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8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image" Target="../../../Program%20Files/EMERCOM/&#1044;&#1077;&#1090;&#1089;&#1082;&#1072;&#1103;%20&#1084;&#1091;&#1083;&#1100;&#1090;&#1080;&#1084;&#1077;&#1076;&#1080;&#1081;&#1085;&#1072;&#1103;%20&#1101;&#1085;&#1094;&#1080;&#1082;&#1083;&#1086;&#1087;&#1077;&#1076;&#1080;&#1103;/BSLMDB/0E8A034F5CEA0B48A63CBC3478DB788C.JPG" TargetMode="External" /><Relationship Id="rId18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footnotes" Target="footnotes.xml" /><Relationship Id="rId12" Type="http://schemas.openxmlformats.org/officeDocument/2006/relationships/image" Target="media/image3.jpeg" /><Relationship Id="rId17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image" Target="../../../Program%20Files/EMERCOM/&#1044;&#1077;&#1090;&#1089;&#1082;&#1072;&#1103;%20&#1084;&#1091;&#1083;&#1100;&#1090;&#1080;&#1084;&#1077;&#1076;&#1080;&#1081;&#1085;&#1072;&#1103;%20&#1101;&#1085;&#1094;&#1080;&#1082;&#1083;&#1086;&#1087;&#1077;&#1076;&#1080;&#1103;/BSLMDB/C37BABE152802B051450C0A4258C3F12.JPG" TargetMode="External" /><Relationship Id="rId5" Type="http://schemas.openxmlformats.org/officeDocument/2006/relationships/settings" Target="settings.xml" /><Relationship Id="rId15" Type="http://schemas.openxmlformats.org/officeDocument/2006/relationships/header" Target="header1.xml" /><Relationship Id="rId10" Type="http://schemas.openxmlformats.org/officeDocument/2006/relationships/image" Target="media/image2.jpeg" /><Relationship Id="rId4" Type="http://schemas.openxmlformats.org/officeDocument/2006/relationships/styles" Target="styles.xml" /><Relationship Id="rId9" Type="http://schemas.openxmlformats.org/officeDocument/2006/relationships/image" Target="media/image1.png" /><Relationship Id="rId1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5A3715A6CF20E47A63B085B415473C3" ma:contentTypeVersion="0" ma:contentTypeDescription="Создание документа." ma:contentTypeScope="" ma:versionID="42b5e17c1baad7b9cdb1bfa28b788fc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CE331-38EE-44BF-8409-108AAF5029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736363-19EC-4B46-A38B-AFAF779C3C3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B2C54AA1-7422-49A9-9721-532D80861F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2640</CharactersWithSpaces>
  <SharedDoc>false</SharedDoc>
  <HLinks>
    <vt:vector size="12" baseType="variant">
      <vt:variant>
        <vt:i4>69795874</vt:i4>
      </vt:variant>
      <vt:variant>
        <vt:i4>9</vt:i4>
      </vt:variant>
      <vt:variant>
        <vt:i4>0</vt:i4>
      </vt:variant>
      <vt:variant>
        <vt:i4>5</vt:i4>
      </vt:variant>
      <vt:variant>
        <vt:lpwstr>../../../Program Files/EMERCOM/Детская мультимедийная энциклопедия/BSLMDB/0E8A034F5CEA0B48A63CBC3478DB788C.JPG</vt:lpwstr>
      </vt:variant>
      <vt:variant>
        <vt:lpwstr/>
      </vt:variant>
      <vt:variant>
        <vt:i4>74842228</vt:i4>
      </vt:variant>
      <vt:variant>
        <vt:i4>3</vt:i4>
      </vt:variant>
      <vt:variant>
        <vt:i4>0</vt:i4>
      </vt:variant>
      <vt:variant>
        <vt:i4>5</vt:i4>
      </vt:variant>
      <vt:variant>
        <vt:lpwstr>../../../Program Files/EMERCOM/Детская мультимедийная энциклопедия/BSLMDB/C37BABE152802B051450C0A4258C3F12.JPG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WorkStation</dc:creator>
  <cp:keywords/>
  <cp:lastModifiedBy>Денис Антонов</cp:lastModifiedBy>
  <cp:revision>2</cp:revision>
  <cp:lastPrinted>2022-10-09T15:29:00Z</cp:lastPrinted>
  <dcterms:created xsi:type="dcterms:W3CDTF">2022-10-16T14:05:00Z</dcterms:created>
  <dcterms:modified xsi:type="dcterms:W3CDTF">2022-10-16T14:05:00Z</dcterms:modified>
</cp:coreProperties>
</file>